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5B5C93" w:rsidRDefault="00116448" w:rsidP="00484462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  <w:r w:rsidRPr="00116448">
              <w:rPr>
                <w:rFonts w:asciiTheme="majorHAnsi" w:hAnsiTheme="majorHAnsi" w:cs="Arial"/>
                <w:b/>
                <w:color w:val="001636"/>
              </w:rPr>
              <w:t>PRO1201KM278-279ML306-307budova_Caslav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Default="0019605D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TÚ 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1201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km 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278</w:t>
            </w:r>
            <w:r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5B5C93">
              <w:rPr>
                <w:rFonts w:asciiTheme="majorHAnsi" w:eastAsia="Times New Roman" w:hAnsiTheme="majorHAnsi" w:cs="Arial"/>
                <w:lang w:eastAsia="cs-CZ"/>
              </w:rPr>
              <w:t>0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8</w:t>
            </w:r>
            <w:r w:rsidR="00254572">
              <w:rPr>
                <w:rFonts w:asciiTheme="majorHAnsi" w:eastAsia="Times New Roman" w:hAnsiTheme="majorHAnsi" w:cs="Arial"/>
                <w:lang w:eastAsia="cs-CZ"/>
              </w:rPr>
              <w:t>0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lang w:eastAsia="cs-CZ"/>
              </w:rPr>
              <w:t>–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5B5C93">
              <w:rPr>
                <w:rFonts w:asciiTheme="majorHAnsi" w:eastAsia="Times New Roman" w:hAnsiTheme="majorHAnsi" w:cs="Arial"/>
                <w:lang w:eastAsia="cs-CZ"/>
              </w:rPr>
              <w:t>2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78</w:t>
            </w:r>
            <w:r w:rsidR="00E41A27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330</w:t>
            </w:r>
          </w:p>
          <w:p w:rsidR="00C4657B" w:rsidRPr="00DC4D2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F26A64" w:rsidRDefault="00C4657B" w:rsidP="00F26A6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Vyhotovení podkladu pro projekt stavby</w:t>
            </w:r>
          </w:p>
          <w:p w:rsidR="004E0BC8" w:rsidRDefault="00C4657B" w:rsidP="00F26A6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"</w:t>
            </w:r>
            <w:r w:rsidR="00116448" w:rsidRPr="00116448">
              <w:rPr>
                <w:rFonts w:asciiTheme="majorHAnsi" w:eastAsia="Times New Roman" w:hAnsiTheme="majorHAnsi" w:cs="Arial"/>
                <w:lang w:eastAsia="cs-CZ"/>
              </w:rPr>
              <w:t xml:space="preserve">Rekonstrukce výpravní budovy ŽST Čáslav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"</w:t>
            </w:r>
          </w:p>
          <w:p w:rsidR="00C4657B" w:rsidRPr="00DC4D2E" w:rsidRDefault="00C4657B" w:rsidP="00F26A6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Pr="00DC4D2E" w:rsidRDefault="00254572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Číslo zakázky:</w:t>
            </w:r>
            <w:r w:rsidR="00436A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</w:t>
            </w:r>
            <w:r w:rsidR="005B5C93" w:rsidRPr="00436AC2">
              <w:rPr>
                <w:rFonts w:ascii="Verdana" w:hAnsi="Verdana" w:cs="Arial"/>
                <w:color w:val="001636"/>
              </w:rPr>
              <w:t>G730Z72910</w:t>
            </w:r>
            <w:r w:rsidR="00116448">
              <w:rPr>
                <w:rFonts w:ascii="Verdana" w:hAnsi="Verdana" w:cs="Arial"/>
                <w:color w:val="001636"/>
              </w:rPr>
              <w:t>66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F32CF">
              <w:rPr>
                <w:rFonts w:asciiTheme="majorHAnsi" w:eastAsia="Times New Roman" w:hAnsiTheme="majorHAnsi" w:cs="Arial"/>
                <w:lang w:eastAsia="cs-CZ"/>
              </w:rPr>
              <w:t>Správa železniční geodézie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ČSN 01 3410, ČSN 01 3411, TNZ 01 3412, SŽDC/M20, Zákon č. 200/1994 Sb., Vyhl. ČÚZK č.31/1995 Sb., ČSN 73 0415, ČSN ISO 4463-2, Směrnice GŘ SŽDC č.11/2006, TKP staveb státních drah, Metodický pokyn SŽDC M20/MP005 pro tvorbu prostorových dat pro mapy velkého měřítka, Metodický pokyn SŽDC M20/MP006 Opatření k zaměřování objektů železniční dopravní cesty, Metodický pokyn SŽDC M20/MP010 Účelová železniční mapa velkého měřítka, Směrnice SŽDC č. 117 o předávání digitální dokumentace z investiční výstavby SŽDC.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mapov</w:t>
            </w:r>
            <w:r>
              <w:rPr>
                <w:rFonts w:asciiTheme="majorHAnsi" w:eastAsia="Times New Roman" w:hAnsiTheme="majorHAnsi" w:cs="Arial"/>
                <w:lang w:eastAsia="cs-CZ"/>
              </w:rPr>
              <w:t>é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podklady z archivu SŽG Praha:</w:t>
            </w:r>
          </w:p>
          <w:p w:rsidR="00116448" w:rsidRPr="00116448" w:rsidRDefault="00116448" w:rsidP="00116448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color w:val="000000" w:themeColor="text1"/>
              </w:rPr>
            </w:pPr>
            <w:r w:rsidRPr="0006028C">
              <w:rPr>
                <w:rFonts w:asciiTheme="majorHAnsi" w:hAnsiTheme="majorHAnsi" w:cs="Arial"/>
                <w:color w:val="000000" w:themeColor="text1"/>
              </w:rPr>
              <w:t>„</w:t>
            </w:r>
            <w:r w:rsidRPr="00116448">
              <w:rPr>
                <w:rFonts w:asciiTheme="majorHAnsi" w:hAnsiTheme="majorHAnsi" w:cs="Arial"/>
                <w:color w:val="000000" w:themeColor="text1"/>
              </w:rPr>
              <w:t>PRO1201KM276-289</w:t>
            </w:r>
            <w:r w:rsidRPr="0006028C">
              <w:rPr>
                <w:rFonts w:asciiTheme="majorHAnsi" w:hAnsiTheme="majorHAnsi" w:cs="Arial"/>
                <w:color w:val="000000" w:themeColor="text1"/>
              </w:rPr>
              <w:t>“ z roku 20</w:t>
            </w:r>
            <w:r>
              <w:rPr>
                <w:rFonts w:asciiTheme="majorHAnsi" w:hAnsiTheme="majorHAnsi" w:cs="Arial"/>
                <w:color w:val="000000" w:themeColor="text1"/>
              </w:rPr>
              <w:t>15</w:t>
            </w:r>
          </w:p>
          <w:p w:rsidR="00116448" w:rsidRPr="00DC4D2E" w:rsidRDefault="00116448" w:rsidP="00116448">
            <w:pPr>
              <w:spacing w:after="0" w:line="240" w:lineRule="auto"/>
              <w:ind w:left="72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C4657B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 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(viz příloha 2_Dokumentace ŽBP)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4E0BC8" w:rsidRDefault="00116448" w:rsidP="00116448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                                                                         </w:t>
            </w:r>
            <w:r>
              <w:rPr>
                <w:rFonts w:asciiTheme="majorHAnsi" w:hAnsiTheme="majorHAnsi" w:cs="Arial"/>
              </w:rPr>
              <w:t xml:space="preserve">                            Březen</w:t>
            </w:r>
            <w:r>
              <w:rPr>
                <w:rFonts w:asciiTheme="majorHAnsi" w:hAnsiTheme="majorHAnsi" w:cs="Arial"/>
              </w:rPr>
              <w:t xml:space="preserve"> 2021</w:t>
            </w: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DC4D2E" w:rsidRDefault="00116448" w:rsidP="00116448">
            <w:pPr>
              <w:spacing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6B5CB1">
              <w:rPr>
                <w:rFonts w:asciiTheme="majorHAnsi" w:eastAsia="Times New Roman" w:hAnsiTheme="majorHAnsi" w:cs="Arial"/>
                <w:lang w:eastAsia="cs-CZ"/>
              </w:rPr>
              <w:t xml:space="preserve">Leica TCR 802 v.č. </w:t>
            </w:r>
            <w:r>
              <w:rPr>
                <w:rFonts w:asciiTheme="majorHAnsi" w:eastAsia="Times New Roman" w:hAnsiTheme="majorHAnsi" w:cs="Arial"/>
                <w:lang w:eastAsia="cs-CZ"/>
              </w:rPr>
              <w:t>836057</w:t>
            </w: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1B59F3" w:rsidRDefault="00116448" w:rsidP="0011644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1B59F3">
              <w:rPr>
                <w:rFonts w:asciiTheme="majorHAnsi" w:hAnsiTheme="majorHAnsi" w:cs="Arial"/>
              </w:rPr>
              <w:t>MicroStation v.8 + nadstavba MGEO verze a předl</w:t>
            </w:r>
            <w:r>
              <w:rPr>
                <w:rFonts w:asciiTheme="majorHAnsi" w:hAnsiTheme="majorHAnsi" w:cs="Arial"/>
              </w:rPr>
              <w:t xml:space="preserve">oha </w:t>
            </w:r>
            <w:r w:rsidRPr="00957F56">
              <w:rPr>
                <w:rFonts w:asciiTheme="majorHAnsi" w:hAnsiTheme="majorHAnsi" w:cs="Arial"/>
              </w:rPr>
              <w:t>20.0</w:t>
            </w:r>
            <w:r>
              <w:rPr>
                <w:rFonts w:asciiTheme="majorHAnsi" w:hAnsiTheme="majorHAnsi" w:cs="Arial"/>
              </w:rPr>
              <w:t>2</w:t>
            </w:r>
            <w:r w:rsidRPr="00957F56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04,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Groma, </w:t>
            </w:r>
            <w:r w:rsidRPr="001B59F3">
              <w:rPr>
                <w:rFonts w:asciiTheme="majorHAnsi" w:hAnsiTheme="majorHAnsi" w:cs="Arial"/>
              </w:rPr>
              <w:t>MS Word, MS Excel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K</w:t>
            </w: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ontr. zaměření:</w:t>
            </w: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180628">
              <w:rPr>
                <w:rFonts w:asciiTheme="majorHAnsi" w:eastAsia="Times New Roman" w:hAnsiTheme="majorHAnsi" w:cs="Arial"/>
                <w:lang w:eastAsia="cs-CZ"/>
              </w:rPr>
              <w:t>Milan Michňa, Pavel Malíř, Ivan Dolejš</w:t>
            </w: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Ing. Vladimír Náměstek 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8E3BD2" w:rsidRPr="008E3BD2" w:rsidRDefault="008E3BD2" w:rsidP="008E3BD2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Úsek v rozsahu </w:t>
            </w:r>
            <w:r>
              <w:rPr>
                <w:rFonts w:asciiTheme="majorHAnsi" w:eastAsia="Times New Roman" w:hAnsiTheme="majorHAnsi" w:cs="Arial"/>
                <w:b/>
                <w:lang w:eastAsia="cs-CZ"/>
              </w:rPr>
              <w:t xml:space="preserve">TU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 „</w:t>
            </w:r>
            <w:r w:rsidR="00116448">
              <w:rPr>
                <w:rFonts w:asciiTheme="majorHAnsi" w:eastAsia="Times New Roman" w:hAnsiTheme="majorHAnsi" w:cs="Arial"/>
                <w:b/>
                <w:lang w:eastAsia="cs-CZ"/>
              </w:rPr>
              <w:t xml:space="preserve"> viz předmět měření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“: </w:t>
            </w:r>
          </w:p>
          <w:p w:rsidR="00D43E4B" w:rsidRDefault="008E3BD2" w:rsidP="00D43E4B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Dle Vyhl. ČUZK č.31/1995Sb. §13 odst. 2b) v platném znění byla posouzena úplnost, správnost a vhodnost geodetického podkladu: č.1) </w:t>
            </w:r>
            <w:r w:rsidR="00E54006" w:rsidRPr="00254572">
              <w:rPr>
                <w:rFonts w:asciiTheme="majorHAnsi" w:hAnsiTheme="majorHAnsi" w:cs="Arial"/>
              </w:rPr>
              <w:t>„</w:t>
            </w:r>
            <w:r w:rsidR="00D43E4B" w:rsidRPr="00D43E4B">
              <w:rPr>
                <w:rFonts w:asciiTheme="majorHAnsi" w:hAnsiTheme="majorHAnsi" w:cs="Arial"/>
              </w:rPr>
              <w:t>PRO1201KM276-289</w:t>
            </w:r>
            <w:r w:rsidR="00D43E4B">
              <w:rPr>
                <w:rFonts w:asciiTheme="majorHAnsi" w:hAnsiTheme="majorHAnsi" w:cs="Arial"/>
              </w:rPr>
              <w:t>“ z roku 2015</w:t>
            </w:r>
            <w:r w:rsidRPr="00254572">
              <w:rPr>
                <w:rFonts w:asciiTheme="majorHAnsi" w:eastAsia="Times New Roman" w:hAnsiTheme="majorHAnsi" w:cs="Arial"/>
                <w:lang w:eastAsia="cs-CZ"/>
              </w:rPr>
              <w:t>, který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 ověřil UOZI c) Ing. 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Jiří Vančura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, č.ov. 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25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19605D">
              <w:rPr>
                <w:rFonts w:asciiTheme="majorHAnsi" w:eastAsia="Times New Roman" w:hAnsiTheme="majorHAnsi" w:cs="Arial"/>
                <w:lang w:eastAsia="cs-CZ"/>
              </w:rPr>
              <w:t>1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5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30</w:t>
            </w:r>
            <w:r w:rsidR="00E54006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11</w:t>
            </w:r>
            <w:r w:rsidR="0019605D">
              <w:rPr>
                <w:rFonts w:asciiTheme="majorHAnsi" w:eastAsia="Times New Roman" w:hAnsiTheme="majorHAnsi" w:cs="Arial"/>
                <w:lang w:eastAsia="cs-CZ"/>
              </w:rPr>
              <w:t>.201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5</w:t>
            </w:r>
            <w:r w:rsidR="00C64A8D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</w:p>
          <w:p w:rsidR="008E3BD2" w:rsidRPr="00DC4D2E" w:rsidRDefault="00D43E4B" w:rsidP="006A3B92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D43E4B">
              <w:rPr>
                <w:rFonts w:asciiTheme="majorHAnsi" w:eastAsia="Times New Roman" w:hAnsiTheme="majorHAnsi" w:cs="Arial"/>
                <w:lang w:eastAsia="cs-CZ"/>
              </w:rPr>
              <w:t>Bylo provedeno kontrolní zaměření jednoznačně identifik</w:t>
            </w:r>
            <w:r w:rsidR="006A3B92">
              <w:rPr>
                <w:rFonts w:asciiTheme="majorHAnsi" w:eastAsia="Times New Roman" w:hAnsiTheme="majorHAnsi" w:cs="Arial"/>
                <w:lang w:eastAsia="cs-CZ"/>
              </w:rPr>
              <w:t>ovatelných prvků: rohy budov, opěrných zdí</w:t>
            </w:r>
            <w:r w:rsidRPr="00D43E4B">
              <w:rPr>
                <w:rFonts w:asciiTheme="majorHAnsi" w:eastAsia="Times New Roman" w:hAnsiTheme="majorHAnsi" w:cs="Arial"/>
                <w:lang w:eastAsia="cs-CZ"/>
              </w:rPr>
              <w:t>, nástupiš</w:t>
            </w:r>
            <w:bookmarkStart w:id="0" w:name="_GoBack"/>
            <w:bookmarkEnd w:id="0"/>
            <w:r w:rsidRPr="00D43E4B">
              <w:rPr>
                <w:rFonts w:asciiTheme="majorHAnsi" w:eastAsia="Times New Roman" w:hAnsiTheme="majorHAnsi" w:cs="Arial"/>
                <w:lang w:eastAsia="cs-CZ"/>
              </w:rPr>
              <w:t>tních hran, apod.  Na základě získaného výběrového souboru byly posouzeny odchylky na těchto bodech. Závěr: Vybraný mapový podklad splňuje přesnost dle kritérií a metodiky SŽDC M20/MP010 (v platném znění).</w:t>
            </w:r>
          </w:p>
        </w:tc>
      </w:tr>
    </w:tbl>
    <w:p w:rsidR="008E3BD2" w:rsidRPr="008E3BD2" w:rsidRDefault="008E3BD2" w:rsidP="008E3BD2">
      <w:pPr>
        <w:jc w:val="both"/>
        <w:rPr>
          <w:rFonts w:asciiTheme="majorHAnsi" w:hAnsiTheme="majorHAnsi" w:cs="Arial"/>
          <w:b/>
        </w:rPr>
      </w:pPr>
      <w:r w:rsidRPr="008E3BD2">
        <w:rPr>
          <w:rFonts w:asciiTheme="majorHAnsi" w:hAnsiTheme="majorHAnsi" w:cs="Arial"/>
          <w:b/>
        </w:rPr>
        <w:t xml:space="preserve">Geodetická dokumentace </w:t>
      </w:r>
      <w:r w:rsidR="005B5C93">
        <w:rPr>
          <w:rFonts w:asciiTheme="majorHAnsi" w:hAnsiTheme="majorHAnsi" w:cs="Arial"/>
          <w:b/>
        </w:rPr>
        <w:t>N.1.5</w:t>
      </w:r>
      <w:r w:rsidR="00744BF5">
        <w:rPr>
          <w:rFonts w:asciiTheme="majorHAnsi" w:hAnsiTheme="majorHAnsi" w:cs="Arial"/>
          <w:b/>
        </w:rPr>
        <w:t>.6</w:t>
      </w:r>
      <w:r w:rsidRPr="008E3BD2">
        <w:rPr>
          <w:rFonts w:asciiTheme="majorHAnsi" w:hAnsiTheme="majorHAnsi" w:cs="Arial"/>
          <w:b/>
        </w:rPr>
        <w:t xml:space="preserve"> splňuje TKP staveb státních drah.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F67070" w:rsidRDefault="00F67070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F67070" w:rsidRDefault="00F67070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Default="006A3B92" w:rsidP="00116448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6A3B92">
              <w:rPr>
                <w:rFonts w:asciiTheme="majorHAnsi" w:hAnsiTheme="majorHAnsi" w:cs="Arial"/>
                <w:lang w:eastAsia="cs-CZ"/>
              </w:rPr>
              <w:t xml:space="preserve">V k.ú. </w:t>
            </w:r>
            <w:r>
              <w:rPr>
                <w:rFonts w:asciiTheme="majorHAnsi" w:hAnsiTheme="majorHAnsi" w:cs="Arial"/>
                <w:lang w:eastAsia="cs-CZ"/>
              </w:rPr>
              <w:t>Čáslav</w:t>
            </w:r>
            <w:r w:rsidRPr="006A3B92">
              <w:rPr>
                <w:rFonts w:asciiTheme="majorHAnsi" w:hAnsiTheme="majorHAnsi" w:cs="Arial"/>
                <w:lang w:eastAsia="cs-CZ"/>
              </w:rPr>
              <w:t xml:space="preserve"> byla vlastnická hranice převzata z digitální mapy Katastru nemovitosti (DKM), která je v této lokalitě vedena v kvalitě 3 a horší, tzn., že lomové body hranice mají základní střední souřadnicovou chybu v rozmezí 0,14 – 1,00 m.</w:t>
            </w:r>
          </w:p>
          <w:p w:rsidR="006A3B92" w:rsidRDefault="006A3B92" w:rsidP="00116448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6A3B92" w:rsidRPr="008E3BD2" w:rsidRDefault="006A3B92" w:rsidP="00116448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Osa koleje a prvky průjezdného průřezu jsou měřeny s přesností požadované ČSN 73 0420-2 vzhledem k sekundární síti GB (Geodetických bodů) Železničního bodového pole. Měřené podrobné body odpovídají býv.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A3B92" w:rsidRDefault="006A3B9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6A3B92" w:rsidRDefault="006A3B9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</w:p>
          <w:p w:rsidR="008E3BD2" w:rsidRPr="00F67070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>Ve výkresu jsou zobrazeny kamenné a plastové hraniční znaky a k</w:t>
            </w:r>
            <w:r w:rsidR="00894AAA">
              <w:rPr>
                <w:rFonts w:asciiTheme="majorHAnsi" w:hAnsiTheme="majorHAnsi" w:cs="Arial"/>
                <w:b/>
                <w:lang w:eastAsia="cs-CZ"/>
              </w:rPr>
              <w:t>amenné hranoly (obvykle žulové)</w:t>
            </w:r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 bodového pole ŽBP zaměřené dle skutečnosti v terénu, které jsou majetkem Správy železnic, státní organizace a je nutno je zachovat nepoškozené a na původním místě.</w:t>
            </w:r>
          </w:p>
        </w:tc>
      </w:tr>
    </w:tbl>
    <w:p w:rsidR="008E3BD2" w:rsidRDefault="008E3BD2" w:rsidP="00644CFA">
      <w:pPr>
        <w:spacing w:after="0" w:line="276" w:lineRule="auto"/>
        <w:rPr>
          <w:rStyle w:val="VrazncittChar"/>
        </w:rPr>
      </w:pP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E3573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</w:t>
            </w:r>
            <w:r w:rsidR="00744BF5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N.1.5.6 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01)  Technická zpráva *.pdf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02)  Dokumentace ŽBP *.txt a *.pdf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03)  Přehled kladu listů JŽM *.dgn a *.dwg     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04)  Seznam souřadnic podrobných bodů *.txt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05)  Výkres *.dgn a *.dwg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06)  Podklady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F7575C" w:rsidRDefault="00F7575C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Pr="00F67070" w:rsidRDefault="00F67070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67070">
        <w:rPr>
          <w:rFonts w:asciiTheme="majorHAnsi" w:hAnsiTheme="majorHAnsi" w:cs="Arial"/>
          <w:b/>
          <w:bCs/>
          <w:sz w:val="16"/>
          <w:szCs w:val="16"/>
        </w:rPr>
        <w:t>Technickou zprávu</w:t>
      </w:r>
      <w:r w:rsidR="00116448">
        <w:rPr>
          <w:rFonts w:asciiTheme="majorHAnsi" w:hAnsiTheme="majorHAnsi" w:cs="Arial"/>
          <w:b/>
          <w:bCs/>
          <w:sz w:val="16"/>
          <w:szCs w:val="16"/>
        </w:rPr>
        <w:t xml:space="preserve"> zpracoval</w:t>
      </w:r>
      <w:r w:rsidR="00A71F8A">
        <w:rPr>
          <w:rFonts w:asciiTheme="majorHAnsi" w:hAnsiTheme="majorHAnsi" w:cs="Arial"/>
          <w:b/>
          <w:bCs/>
          <w:sz w:val="16"/>
          <w:szCs w:val="16"/>
        </w:rPr>
        <w:t>:             Ověřil</w:t>
      </w:r>
      <w:r w:rsidR="00254572">
        <w:rPr>
          <w:rFonts w:asciiTheme="majorHAnsi" w:hAnsiTheme="majorHAnsi" w:cs="Arial"/>
          <w:b/>
          <w:bCs/>
          <w:sz w:val="16"/>
          <w:szCs w:val="16"/>
        </w:rPr>
        <w:t>a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 xml:space="preserve"> pod  číslem: </w:t>
      </w:r>
      <w:r w:rsidR="00CF32CF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116448">
        <w:rPr>
          <w:rFonts w:asciiTheme="majorHAnsi" w:hAnsiTheme="majorHAnsi" w:cs="Arial"/>
          <w:b/>
          <w:bCs/>
          <w:sz w:val="16"/>
          <w:szCs w:val="16"/>
        </w:rPr>
        <w:t>04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>/202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1</w:t>
      </w:r>
    </w:p>
    <w:p w:rsidR="00F67070" w:rsidRPr="00F67070" w:rsidRDefault="00116448" w:rsidP="00F67070">
      <w:pPr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b/>
          <w:bCs/>
          <w:sz w:val="16"/>
          <w:szCs w:val="16"/>
        </w:rPr>
        <w:t>Ing. Vladimír Náměstek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  <w:t xml:space="preserve"> 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         </w:t>
      </w:r>
      <w:r w:rsidR="005B5C93">
        <w:rPr>
          <w:rFonts w:asciiTheme="majorHAnsi" w:hAnsiTheme="majorHAnsi" w:cs="Arial"/>
          <w:b/>
          <w:bCs/>
          <w:sz w:val="16"/>
          <w:szCs w:val="16"/>
        </w:rPr>
        <w:t xml:space="preserve">Ing. </w:t>
      </w:r>
      <w:r>
        <w:rPr>
          <w:rFonts w:asciiTheme="majorHAnsi" w:hAnsiTheme="majorHAnsi" w:cs="Arial"/>
          <w:b/>
          <w:bCs/>
          <w:sz w:val="16"/>
          <w:szCs w:val="16"/>
        </w:rPr>
        <w:t>Jana Moravcová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br/>
        <w:t xml:space="preserve">v Praze dne: 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3</w:t>
      </w:r>
      <w:r>
        <w:rPr>
          <w:rFonts w:asciiTheme="majorHAnsi" w:hAnsiTheme="majorHAnsi" w:cs="Arial"/>
          <w:b/>
          <w:bCs/>
          <w:sz w:val="16"/>
          <w:szCs w:val="16"/>
        </w:rPr>
        <w:t>0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.</w:t>
      </w:r>
      <w:r>
        <w:rPr>
          <w:rFonts w:asciiTheme="majorHAnsi" w:hAnsiTheme="majorHAnsi" w:cs="Arial"/>
          <w:b/>
          <w:bCs/>
          <w:sz w:val="16"/>
          <w:szCs w:val="16"/>
        </w:rPr>
        <w:t>3</w:t>
      </w:r>
      <w:r w:rsidR="00D60C06">
        <w:rPr>
          <w:rFonts w:asciiTheme="majorHAnsi" w:hAnsiTheme="majorHAnsi" w:cs="Arial"/>
          <w:b/>
          <w:bCs/>
          <w:sz w:val="16"/>
          <w:szCs w:val="16"/>
        </w:rPr>
        <w:t>.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>202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1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     </w:t>
      </w:r>
      <w:r w:rsidR="00A71F8A">
        <w:rPr>
          <w:rFonts w:asciiTheme="majorHAnsi" w:hAnsiTheme="majorHAnsi" w:cs="Arial"/>
          <w:b/>
          <w:bCs/>
          <w:sz w:val="16"/>
          <w:szCs w:val="16"/>
        </w:rPr>
        <w:t xml:space="preserve">   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735BD2">
        <w:rPr>
          <w:rFonts w:asciiTheme="majorHAnsi" w:hAnsiTheme="majorHAnsi" w:cs="Arial"/>
          <w:b/>
          <w:bCs/>
          <w:sz w:val="16"/>
          <w:szCs w:val="16"/>
        </w:rPr>
        <w:t xml:space="preserve">     </w:t>
      </w:r>
      <w:r w:rsidR="00436AC2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294743">
        <w:rPr>
          <w:rFonts w:asciiTheme="majorHAnsi" w:hAnsiTheme="majorHAnsi" w:cs="Arial"/>
          <w:b/>
          <w:bCs/>
          <w:sz w:val="16"/>
          <w:szCs w:val="16"/>
        </w:rPr>
        <w:t xml:space="preserve">v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Praze dne: </w:t>
      </w:r>
      <w:r>
        <w:rPr>
          <w:rFonts w:asciiTheme="majorHAnsi" w:hAnsiTheme="majorHAnsi" w:cs="Arial"/>
          <w:b/>
          <w:bCs/>
          <w:sz w:val="16"/>
          <w:szCs w:val="16"/>
        </w:rPr>
        <w:t>30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.</w:t>
      </w:r>
      <w:r>
        <w:rPr>
          <w:rFonts w:asciiTheme="majorHAnsi" w:hAnsiTheme="majorHAnsi" w:cs="Arial"/>
          <w:b/>
          <w:bCs/>
          <w:sz w:val="16"/>
          <w:szCs w:val="16"/>
        </w:rPr>
        <w:t>3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.2021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                    </w:t>
      </w:r>
    </w:p>
    <w:p w:rsidR="00F67070" w:rsidRDefault="00744BF5" w:rsidP="00644CFA">
      <w:pPr>
        <w:spacing w:after="0" w:line="276" w:lineRule="auto"/>
        <w:rPr>
          <w:rStyle w:val="VrazncittChar"/>
        </w:rPr>
      </w:pP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D69F0" wp14:editId="5DD611F9">
                <wp:simplePos x="0" y="0"/>
                <wp:positionH relativeFrom="column">
                  <wp:posOffset>4048760</wp:posOffset>
                </wp:positionH>
                <wp:positionV relativeFrom="paragraph">
                  <wp:posOffset>1005205</wp:posOffset>
                </wp:positionV>
                <wp:extent cx="1815465" cy="36195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546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BF5" w:rsidRPr="00F67070" w:rsidRDefault="00744BF5" w:rsidP="00744BF5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</w:t>
                            </w:r>
                            <w: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ostí odpovídá právním předpisům.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D69F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18.8pt;margin-top:79.15pt;width:142.9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" filled="f" stroked="f">
                <v:textbox>
                  <w:txbxContent>
                    <w:p w:rsidR="00744BF5" w:rsidRPr="00F67070" w:rsidRDefault="00744BF5" w:rsidP="00744BF5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</w:t>
                      </w:r>
                      <w: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ostí odpovídá právním předpisům.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707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0F5" w:rsidRDefault="00E710F5" w:rsidP="00962258">
      <w:pPr>
        <w:spacing w:after="0" w:line="240" w:lineRule="auto"/>
      </w:pPr>
      <w:r>
        <w:separator/>
      </w:r>
    </w:p>
  </w:endnote>
  <w:endnote w:type="continuationSeparator" w:id="0">
    <w:p w:rsidR="00E710F5" w:rsidRDefault="00E710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 Praha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5EBF6556" wp14:editId="6F9F81C9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0F5" w:rsidRDefault="00E710F5" w:rsidP="00962258">
      <w:pPr>
        <w:spacing w:after="0" w:line="240" w:lineRule="auto"/>
      </w:pPr>
      <w:r>
        <w:separator/>
      </w:r>
    </w:p>
  </w:footnote>
  <w:footnote w:type="continuationSeparator" w:id="0">
    <w:p w:rsidR="00E710F5" w:rsidRDefault="00E710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72C1E"/>
    <w:rsid w:val="00074A43"/>
    <w:rsid w:val="00076C4B"/>
    <w:rsid w:val="000B7907"/>
    <w:rsid w:val="000C0429"/>
    <w:rsid w:val="000E2204"/>
    <w:rsid w:val="00114472"/>
    <w:rsid w:val="00116448"/>
    <w:rsid w:val="00126D54"/>
    <w:rsid w:val="00144111"/>
    <w:rsid w:val="00170EC5"/>
    <w:rsid w:val="001747C1"/>
    <w:rsid w:val="0018596A"/>
    <w:rsid w:val="0019605D"/>
    <w:rsid w:val="001B59F3"/>
    <w:rsid w:val="001C4DA0"/>
    <w:rsid w:val="001E6DE2"/>
    <w:rsid w:val="001F43D2"/>
    <w:rsid w:val="00207DF5"/>
    <w:rsid w:val="002450E2"/>
    <w:rsid w:val="00254572"/>
    <w:rsid w:val="0026785D"/>
    <w:rsid w:val="00294743"/>
    <w:rsid w:val="002C31BF"/>
    <w:rsid w:val="002E0CD7"/>
    <w:rsid w:val="002F026B"/>
    <w:rsid w:val="00357BC6"/>
    <w:rsid w:val="0037179F"/>
    <w:rsid w:val="003956C6"/>
    <w:rsid w:val="003E75CE"/>
    <w:rsid w:val="0041380F"/>
    <w:rsid w:val="0042520C"/>
    <w:rsid w:val="00436AC2"/>
    <w:rsid w:val="00440AF5"/>
    <w:rsid w:val="00450F07"/>
    <w:rsid w:val="00453CD3"/>
    <w:rsid w:val="00455BC7"/>
    <w:rsid w:val="00460660"/>
    <w:rsid w:val="00460CCB"/>
    <w:rsid w:val="00477370"/>
    <w:rsid w:val="00484462"/>
    <w:rsid w:val="0048598B"/>
    <w:rsid w:val="00486107"/>
    <w:rsid w:val="00491827"/>
    <w:rsid w:val="004926B0"/>
    <w:rsid w:val="004A7C69"/>
    <w:rsid w:val="004B057E"/>
    <w:rsid w:val="004C4399"/>
    <w:rsid w:val="004C69ED"/>
    <w:rsid w:val="004C787C"/>
    <w:rsid w:val="004E0BC8"/>
    <w:rsid w:val="004E0CA8"/>
    <w:rsid w:val="004F4B9B"/>
    <w:rsid w:val="00511AB9"/>
    <w:rsid w:val="00514692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C93"/>
    <w:rsid w:val="005B5EE9"/>
    <w:rsid w:val="005C0FE1"/>
    <w:rsid w:val="005C3BF2"/>
    <w:rsid w:val="005C5D3D"/>
    <w:rsid w:val="005E7656"/>
    <w:rsid w:val="0061068E"/>
    <w:rsid w:val="00644CFA"/>
    <w:rsid w:val="00660AD3"/>
    <w:rsid w:val="00681FAC"/>
    <w:rsid w:val="006A3B92"/>
    <w:rsid w:val="006A5570"/>
    <w:rsid w:val="006A689C"/>
    <w:rsid w:val="006B3D79"/>
    <w:rsid w:val="006D18BB"/>
    <w:rsid w:val="006E0578"/>
    <w:rsid w:val="006E314D"/>
    <w:rsid w:val="006F09B1"/>
    <w:rsid w:val="00710723"/>
    <w:rsid w:val="007220DE"/>
    <w:rsid w:val="00723ED1"/>
    <w:rsid w:val="00724A52"/>
    <w:rsid w:val="00735BD2"/>
    <w:rsid w:val="00743525"/>
    <w:rsid w:val="00744BF5"/>
    <w:rsid w:val="00762391"/>
    <w:rsid w:val="0076286B"/>
    <w:rsid w:val="00764595"/>
    <w:rsid w:val="00766846"/>
    <w:rsid w:val="0077673A"/>
    <w:rsid w:val="0078419A"/>
    <w:rsid w:val="007846E1"/>
    <w:rsid w:val="00791366"/>
    <w:rsid w:val="007B570C"/>
    <w:rsid w:val="007E4A6E"/>
    <w:rsid w:val="007F56A7"/>
    <w:rsid w:val="00807DD0"/>
    <w:rsid w:val="00813F11"/>
    <w:rsid w:val="008875C1"/>
    <w:rsid w:val="00894AAA"/>
    <w:rsid w:val="00896760"/>
    <w:rsid w:val="008A3568"/>
    <w:rsid w:val="008D03B9"/>
    <w:rsid w:val="008D044D"/>
    <w:rsid w:val="008E236D"/>
    <w:rsid w:val="008E3BD2"/>
    <w:rsid w:val="008F18D6"/>
    <w:rsid w:val="00904780"/>
    <w:rsid w:val="009059F3"/>
    <w:rsid w:val="009113A8"/>
    <w:rsid w:val="00922385"/>
    <w:rsid w:val="009223DF"/>
    <w:rsid w:val="00936091"/>
    <w:rsid w:val="00940D8A"/>
    <w:rsid w:val="009547FE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71F8A"/>
    <w:rsid w:val="00AA4CBB"/>
    <w:rsid w:val="00AA65FA"/>
    <w:rsid w:val="00AA7351"/>
    <w:rsid w:val="00AB415C"/>
    <w:rsid w:val="00AD056F"/>
    <w:rsid w:val="00AD6731"/>
    <w:rsid w:val="00AF677D"/>
    <w:rsid w:val="00B00982"/>
    <w:rsid w:val="00B15D0D"/>
    <w:rsid w:val="00B45E34"/>
    <w:rsid w:val="00B45E9E"/>
    <w:rsid w:val="00B55F9C"/>
    <w:rsid w:val="00B75EE1"/>
    <w:rsid w:val="00B77481"/>
    <w:rsid w:val="00B8518B"/>
    <w:rsid w:val="00BB2267"/>
    <w:rsid w:val="00BB3740"/>
    <w:rsid w:val="00BC5FAC"/>
    <w:rsid w:val="00BD7E91"/>
    <w:rsid w:val="00BF374D"/>
    <w:rsid w:val="00BF44BE"/>
    <w:rsid w:val="00C02D0A"/>
    <w:rsid w:val="00C03A6E"/>
    <w:rsid w:val="00C2735E"/>
    <w:rsid w:val="00C30759"/>
    <w:rsid w:val="00C44F6A"/>
    <w:rsid w:val="00C4657B"/>
    <w:rsid w:val="00C64A8D"/>
    <w:rsid w:val="00C76361"/>
    <w:rsid w:val="00C8207D"/>
    <w:rsid w:val="00C873F2"/>
    <w:rsid w:val="00CD1FC4"/>
    <w:rsid w:val="00CE3013"/>
    <w:rsid w:val="00CE371D"/>
    <w:rsid w:val="00CF32CF"/>
    <w:rsid w:val="00D01A29"/>
    <w:rsid w:val="00D02A4D"/>
    <w:rsid w:val="00D21061"/>
    <w:rsid w:val="00D26C6F"/>
    <w:rsid w:val="00D316A7"/>
    <w:rsid w:val="00D4108E"/>
    <w:rsid w:val="00D415FF"/>
    <w:rsid w:val="00D43E4B"/>
    <w:rsid w:val="00D5646A"/>
    <w:rsid w:val="00D60C06"/>
    <w:rsid w:val="00D6163D"/>
    <w:rsid w:val="00D6391B"/>
    <w:rsid w:val="00D831A3"/>
    <w:rsid w:val="00DA6FFE"/>
    <w:rsid w:val="00DC3110"/>
    <w:rsid w:val="00DC4D2E"/>
    <w:rsid w:val="00DD46F3"/>
    <w:rsid w:val="00DD58A6"/>
    <w:rsid w:val="00DE56F2"/>
    <w:rsid w:val="00DF116D"/>
    <w:rsid w:val="00E20CAD"/>
    <w:rsid w:val="00E35737"/>
    <w:rsid w:val="00E4025E"/>
    <w:rsid w:val="00E41A27"/>
    <w:rsid w:val="00E54006"/>
    <w:rsid w:val="00E710F5"/>
    <w:rsid w:val="00E824F1"/>
    <w:rsid w:val="00EB104F"/>
    <w:rsid w:val="00EC795B"/>
    <w:rsid w:val="00ED14BD"/>
    <w:rsid w:val="00F01440"/>
    <w:rsid w:val="00F12DEC"/>
    <w:rsid w:val="00F1715C"/>
    <w:rsid w:val="00F26A64"/>
    <w:rsid w:val="00F310F8"/>
    <w:rsid w:val="00F3378D"/>
    <w:rsid w:val="00F35939"/>
    <w:rsid w:val="00F45607"/>
    <w:rsid w:val="00F60747"/>
    <w:rsid w:val="00F64786"/>
    <w:rsid w:val="00F659EB"/>
    <w:rsid w:val="00F67070"/>
    <w:rsid w:val="00F7575C"/>
    <w:rsid w:val="00F862D6"/>
    <w:rsid w:val="00F86BA6"/>
    <w:rsid w:val="00FB2A0C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FFA2B"/>
  <w14:defaultImageDpi w14:val="32767"/>
  <w15:docId w15:val="{AD6797F1-58B5-46F4-A587-F555F522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4DC2384C725E4C9AB0A26E65DEE965" ma:contentTypeVersion="14" ma:contentTypeDescription="Vytvoří nový dokument" ma:contentTypeScope="" ma:versionID="7c5e6c98b2234ba2e58436a414be769e">
  <xsd:schema xmlns:xsd="http://www.w3.org/2001/XMLSchema" xmlns:xs="http://www.w3.org/2001/XMLSchema" xmlns:p="http://schemas.microsoft.com/office/2006/metadata/properties" xmlns:ns2="e8d95994-a2d3-419e-9593-28493203884c" xmlns:ns3="9261131b-ab7d-4087-aa44-c26b8f842a77" targetNamespace="http://schemas.microsoft.com/office/2006/metadata/properties" ma:root="true" ma:fieldsID="141404eea2a9bf0da89b99514eb3f523" ns2:_="" ns3:_="">
    <xsd:import namespace="e8d95994-a2d3-419e-9593-28493203884c"/>
    <xsd:import namespace="9261131b-ab7d-4087-aa44-c26b8f842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95994-a2d3-419e-9593-2849320388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d03dbcd-fea4-4830-b8d6-147fcdd34d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1131b-ab7d-4087-aa44-c26b8f842a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afaaa8-fdf1-42c2-b259-987b698c2d9c}" ma:internalName="TaxCatchAll" ma:showField="CatchAllData" ma:web="9261131b-ab7d-4087-aa44-c26b8f842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e8d95994-a2d3-419e-9593-28493203884c">
      <Terms xmlns="http://schemas.microsoft.com/office/infopath/2007/PartnerControls"/>
    </lcf76f155ced4ddcb4097134ff3c332f>
    <TaxCatchAll xmlns="9261131b-ab7d-4087-aa44-c26b8f842a7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695A9-47BB-45A3-9DC2-244A5E48BF6B}"/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7C92862-CF19-49F7-AA75-3276B1B9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247</TotalTime>
  <Pages>2</Pages>
  <Words>543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Náměstek Vladimír, Ing.</cp:lastModifiedBy>
  <cp:revision>19</cp:revision>
  <cp:lastPrinted>2018-07-31T10:21:00Z</cp:lastPrinted>
  <dcterms:created xsi:type="dcterms:W3CDTF">2020-02-11T09:28:00Z</dcterms:created>
  <dcterms:modified xsi:type="dcterms:W3CDTF">2021-03-30T12:01:00Z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0x0101006B4DC2384C725E4C9AB0A26E65DEE965</vt:lpwstr>
  </property>
</Properties>
</file>